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6752"/>
        <w:gridCol w:w="5026"/>
      </w:tblGrid>
      <w:tr w:rsidR="004C2775" w14:paraId="41C31272" w14:textId="77777777">
        <w:trPr>
          <w:cantSplit/>
        </w:trPr>
        <w:tc>
          <w:tcPr>
            <w:tcW w:w="314" w:type="dxa"/>
          </w:tcPr>
          <w:p w14:paraId="727FDA12" w14:textId="77777777" w:rsidR="004C2775" w:rsidRDefault="004C27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2DDDE737" w14:textId="77777777" w:rsidR="004C2775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1D9952" wp14:editId="4C8FAF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3"/>
          </w:tcPr>
          <w:p w14:paraId="34FBFA6E" w14:textId="77777777" w:rsidR="004C2775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Přehled úvěrů, zápůjček a návratných finančních výpomocí přijatých od finančních institucí a jiných osob</w:t>
            </w:r>
          </w:p>
        </w:tc>
      </w:tr>
      <w:tr w:rsidR="004C2775" w14:paraId="0CBB83FA" w14:textId="77777777">
        <w:trPr>
          <w:cantSplit/>
        </w:trPr>
        <w:tc>
          <w:tcPr>
            <w:tcW w:w="2826" w:type="dxa"/>
            <w:gridSpan w:val="2"/>
          </w:tcPr>
          <w:p w14:paraId="73A77A00" w14:textId="77777777" w:rsidR="004C2775" w:rsidRDefault="004C27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14:paraId="7B0042FD" w14:textId="77777777" w:rsidR="004C27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8" w:type="dxa"/>
            <w:gridSpan w:val="2"/>
          </w:tcPr>
          <w:p w14:paraId="5416E0D1" w14:textId="77777777" w:rsidR="004C277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00637301</w:t>
            </w:r>
          </w:p>
        </w:tc>
      </w:tr>
      <w:tr w:rsidR="004C2775" w14:paraId="03D5C758" w14:textId="77777777">
        <w:trPr>
          <w:cantSplit/>
        </w:trPr>
        <w:tc>
          <w:tcPr>
            <w:tcW w:w="2826" w:type="dxa"/>
            <w:gridSpan w:val="2"/>
          </w:tcPr>
          <w:p w14:paraId="10C2BD54" w14:textId="77777777" w:rsidR="004C2775" w:rsidRDefault="004C27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14:paraId="19E5F923" w14:textId="77777777" w:rsidR="004C27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8" w:type="dxa"/>
            <w:gridSpan w:val="2"/>
          </w:tcPr>
          <w:p w14:paraId="26938158" w14:textId="77777777" w:rsidR="004C277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Obec Lubě </w:t>
            </w:r>
          </w:p>
        </w:tc>
      </w:tr>
      <w:tr w:rsidR="004C2775" w14:paraId="0D15E07C" w14:textId="77777777">
        <w:trPr>
          <w:cantSplit/>
        </w:trPr>
        <w:tc>
          <w:tcPr>
            <w:tcW w:w="2826" w:type="dxa"/>
            <w:gridSpan w:val="2"/>
          </w:tcPr>
          <w:p w14:paraId="3B4D1B30" w14:textId="77777777" w:rsidR="004C2775" w:rsidRDefault="004C27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8" w:type="dxa"/>
            <w:gridSpan w:val="3"/>
            <w:vAlign w:val="center"/>
          </w:tcPr>
          <w:p w14:paraId="1818DE53" w14:textId="77777777" w:rsidR="004C27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Sestaveno </w:t>
            </w:r>
            <w:proofErr w:type="gramStart"/>
            <w:r>
              <w:rPr>
                <w:rFonts w:ascii="Arial" w:hAnsi="Arial"/>
                <w:sz w:val="18"/>
              </w:rPr>
              <w:t>k  31.</w:t>
            </w:r>
            <w:proofErr w:type="gramEnd"/>
            <w:r>
              <w:rPr>
                <w:rFonts w:ascii="Arial" w:hAnsi="Arial"/>
                <w:sz w:val="18"/>
              </w:rPr>
              <w:t>12.2023</w:t>
            </w:r>
          </w:p>
        </w:tc>
      </w:tr>
      <w:tr w:rsidR="004C2775" w14:paraId="157E49B0" w14:textId="77777777">
        <w:trPr>
          <w:cantSplit/>
        </w:trPr>
        <w:tc>
          <w:tcPr>
            <w:tcW w:w="2826" w:type="dxa"/>
            <w:gridSpan w:val="2"/>
          </w:tcPr>
          <w:p w14:paraId="1B51AFB8" w14:textId="77777777" w:rsidR="004C2775" w:rsidRDefault="004C27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52" w:type="dxa"/>
            <w:gridSpan w:val="2"/>
          </w:tcPr>
          <w:p w14:paraId="27CEE1F0" w14:textId="77777777" w:rsidR="004C27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  <w:tc>
          <w:tcPr>
            <w:tcW w:w="5026" w:type="dxa"/>
          </w:tcPr>
          <w:p w14:paraId="46BE8197" w14:textId="77777777" w:rsidR="004C2775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Tabulka č. 1</w:t>
            </w:r>
          </w:p>
        </w:tc>
      </w:tr>
      <w:tr w:rsidR="004C2775" w14:paraId="57247814" w14:textId="77777777">
        <w:trPr>
          <w:cantSplit/>
        </w:trPr>
        <w:tc>
          <w:tcPr>
            <w:tcW w:w="15704" w:type="dxa"/>
            <w:gridSpan w:val="5"/>
          </w:tcPr>
          <w:p w14:paraId="28DD9186" w14:textId="77777777" w:rsidR="004C2775" w:rsidRDefault="004C277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2D1F6C29" w14:textId="77777777" w:rsidR="004C2775" w:rsidRDefault="004C2775">
      <w:pPr>
        <w:spacing w:after="0" w:line="1" w:lineRule="auto"/>
        <w:sectPr w:rsidR="004C2775">
          <w:headerReference w:type="default" r:id="rId7"/>
          <w:footerReference w:type="default" r:id="rId8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4240"/>
        <w:gridCol w:w="942"/>
        <w:gridCol w:w="4319"/>
        <w:gridCol w:w="942"/>
        <w:gridCol w:w="4319"/>
      </w:tblGrid>
      <w:tr w:rsidR="004C2775" w14:paraId="7602FD49" w14:textId="77777777">
        <w:trPr>
          <w:cantSplit/>
        </w:trPr>
        <w:tc>
          <w:tcPr>
            <w:tcW w:w="15704" w:type="dxa"/>
            <w:gridSpan w:val="6"/>
            <w:tcBorders>
              <w:top w:val="single" w:sz="8" w:space="0" w:color="auto"/>
            </w:tcBorders>
          </w:tcPr>
          <w:p w14:paraId="29853305" w14:textId="77777777" w:rsidR="004C2775" w:rsidRDefault="004C277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C2775" w14:paraId="20E9FC8A" w14:textId="77777777">
        <w:trPr>
          <w:cantSplit/>
        </w:trPr>
        <w:tc>
          <w:tcPr>
            <w:tcW w:w="15704" w:type="dxa"/>
            <w:gridSpan w:val="6"/>
          </w:tcPr>
          <w:p w14:paraId="6BBBDBBE" w14:textId="77777777" w:rsidR="004C2775" w:rsidRDefault="00000000">
            <w:pPr>
              <w:spacing w:after="0" w:line="240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1) Uvede se identifikační číslo osoby. U tuzemských osob bez IČO se uvede identifikátor "111". U zahraničních osob se uvede identifikátor podle Přílohy č.1 Metodiky tvorby Pomocného analytického přehledu v platném znění.</w:t>
            </w:r>
          </w:p>
        </w:tc>
      </w:tr>
      <w:tr w:rsidR="004C2775" w14:paraId="08082D58" w14:textId="77777777">
        <w:trPr>
          <w:cantSplit/>
        </w:trPr>
        <w:tc>
          <w:tcPr>
            <w:tcW w:w="15704" w:type="dxa"/>
            <w:gridSpan w:val="6"/>
          </w:tcPr>
          <w:p w14:paraId="4B89FEFE" w14:textId="77777777" w:rsidR="004C2775" w:rsidRDefault="00000000">
            <w:pPr>
              <w:spacing w:after="0" w:line="240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2) </w:t>
            </w:r>
            <w:proofErr w:type="spellStart"/>
            <w:r>
              <w:rPr>
                <w:rFonts w:ascii="Arial" w:hAnsi="Arial"/>
                <w:sz w:val="12"/>
              </w:rPr>
              <w:t>Názeb</w:t>
            </w:r>
            <w:proofErr w:type="spellEnd"/>
            <w:r>
              <w:rPr>
                <w:rFonts w:ascii="Arial" w:hAnsi="Arial"/>
                <w:sz w:val="12"/>
              </w:rPr>
              <w:t xml:space="preserve"> poskytovatele úvěru, zápůjčky nebo NFV se uvede pouze v případě, že není uvedeno ve sloupci 1 identifikační číslo osoby.</w:t>
            </w:r>
          </w:p>
        </w:tc>
      </w:tr>
      <w:tr w:rsidR="004C2775" w14:paraId="363D6EB1" w14:textId="77777777">
        <w:trPr>
          <w:cantSplit/>
        </w:trPr>
        <w:tc>
          <w:tcPr>
            <w:tcW w:w="15704" w:type="dxa"/>
            <w:gridSpan w:val="6"/>
          </w:tcPr>
          <w:p w14:paraId="3CC03EFE" w14:textId="77777777" w:rsidR="004C2775" w:rsidRDefault="00000000">
            <w:pPr>
              <w:spacing w:after="0" w:line="240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3) Uvede se tzv. úvěrový </w:t>
            </w:r>
            <w:proofErr w:type="gramStart"/>
            <w:r>
              <w:rPr>
                <w:rFonts w:ascii="Arial" w:hAnsi="Arial"/>
                <w:sz w:val="12"/>
              </w:rPr>
              <w:t>rámec</w:t>
            </w:r>
            <w:proofErr w:type="gramEnd"/>
            <w:r>
              <w:rPr>
                <w:rFonts w:ascii="Arial" w:hAnsi="Arial"/>
                <w:sz w:val="12"/>
              </w:rPr>
              <w:t xml:space="preserve"> tj. maximální výše úvěru, zápůjčky nebo NFV, kterou může dlužník čerpat.</w:t>
            </w:r>
          </w:p>
        </w:tc>
      </w:tr>
      <w:tr w:rsidR="004C2775" w14:paraId="4F4020B8" w14:textId="77777777">
        <w:trPr>
          <w:cantSplit/>
        </w:trPr>
        <w:tc>
          <w:tcPr>
            <w:tcW w:w="15704" w:type="dxa"/>
            <w:gridSpan w:val="6"/>
          </w:tcPr>
          <w:p w14:paraId="6DCC3CA9" w14:textId="77777777" w:rsidR="004C2775" w:rsidRDefault="00000000">
            <w:pPr>
              <w:spacing w:after="0" w:line="240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4) Uvede se </w:t>
            </w:r>
            <w:proofErr w:type="spellStart"/>
            <w:r>
              <w:rPr>
                <w:rFonts w:ascii="Arial" w:hAnsi="Arial"/>
                <w:sz w:val="12"/>
              </w:rPr>
              <w:t>kumulováná</w:t>
            </w:r>
            <w:proofErr w:type="spellEnd"/>
            <w:r>
              <w:rPr>
                <w:rFonts w:ascii="Arial" w:hAnsi="Arial"/>
                <w:sz w:val="12"/>
              </w:rPr>
              <w:t xml:space="preserve"> výše čerpaného úvěru, zápůjčky nebo NFV. U kontokorentního či revolvingového úvěru se uvede pouze aktuální zůstatek čerpaného úvěru k okamžiku, ke </w:t>
            </w:r>
            <w:proofErr w:type="spellStart"/>
            <w:r>
              <w:rPr>
                <w:rFonts w:ascii="Arial" w:hAnsi="Arial"/>
                <w:sz w:val="12"/>
              </w:rPr>
              <w:t>ketrému</w:t>
            </w:r>
            <w:proofErr w:type="spellEnd"/>
            <w:r>
              <w:rPr>
                <w:rFonts w:ascii="Arial" w:hAnsi="Arial"/>
                <w:sz w:val="12"/>
              </w:rPr>
              <w:t xml:space="preserve"> je tabulka sestavována.</w:t>
            </w:r>
          </w:p>
        </w:tc>
      </w:tr>
      <w:tr w:rsidR="004C2775" w14:paraId="6CCE451A" w14:textId="77777777">
        <w:trPr>
          <w:cantSplit/>
        </w:trPr>
        <w:tc>
          <w:tcPr>
            <w:tcW w:w="15704" w:type="dxa"/>
            <w:gridSpan w:val="6"/>
          </w:tcPr>
          <w:p w14:paraId="6A342076" w14:textId="77777777" w:rsidR="004C2775" w:rsidRDefault="00000000">
            <w:pPr>
              <w:spacing w:after="0" w:line="240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5) Uvede se </w:t>
            </w:r>
            <w:proofErr w:type="spellStart"/>
            <w:r>
              <w:rPr>
                <w:rFonts w:ascii="Arial" w:hAnsi="Arial"/>
                <w:sz w:val="12"/>
              </w:rPr>
              <w:t>kumulováná</w:t>
            </w:r>
            <w:proofErr w:type="spellEnd"/>
            <w:r>
              <w:rPr>
                <w:rFonts w:ascii="Arial" w:hAnsi="Arial"/>
                <w:sz w:val="12"/>
              </w:rPr>
              <w:t xml:space="preserve"> výše splacené výše jistiny úvěru, zápůjčky nebo NFV, např. v případě úvěru se jedná o součet úmoru. U kontokorentního či revolvingového úvěru se splacená výše jistiny neuvádí.</w:t>
            </w:r>
          </w:p>
        </w:tc>
      </w:tr>
      <w:tr w:rsidR="004C2775" w14:paraId="2209E8A0" w14:textId="77777777">
        <w:trPr>
          <w:cantSplit/>
        </w:trPr>
        <w:tc>
          <w:tcPr>
            <w:tcW w:w="15704" w:type="dxa"/>
            <w:gridSpan w:val="6"/>
          </w:tcPr>
          <w:p w14:paraId="403DE869" w14:textId="77777777" w:rsidR="004C2775" w:rsidRDefault="00000000">
            <w:pPr>
              <w:spacing w:after="0" w:line="240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6) Uvede se kumulovaná výše zaplacených úroků a poplatků po celou dobu trvání úvěru nebo zápůjčky.</w:t>
            </w:r>
          </w:p>
        </w:tc>
      </w:tr>
      <w:tr w:rsidR="004C2775" w14:paraId="0E89A036" w14:textId="77777777">
        <w:trPr>
          <w:cantSplit/>
        </w:trPr>
        <w:tc>
          <w:tcPr>
            <w:tcW w:w="15704" w:type="dxa"/>
            <w:gridSpan w:val="6"/>
          </w:tcPr>
          <w:p w14:paraId="712E0BDA" w14:textId="77777777" w:rsidR="004C2775" w:rsidRDefault="00000000">
            <w:pPr>
              <w:spacing w:after="0" w:line="240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7) V případě, že úroková sazba není uvedena v %, tak se uvede úroková sazba podle smlouvy.</w:t>
            </w:r>
          </w:p>
        </w:tc>
      </w:tr>
      <w:tr w:rsidR="004C2775" w14:paraId="6D6D43B3" w14:textId="77777777">
        <w:trPr>
          <w:cantSplit/>
        </w:trPr>
        <w:tc>
          <w:tcPr>
            <w:tcW w:w="15704" w:type="dxa"/>
            <w:gridSpan w:val="6"/>
          </w:tcPr>
          <w:p w14:paraId="50D3EE64" w14:textId="77777777" w:rsidR="004C2775" w:rsidRDefault="004C277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C2775" w14:paraId="32316E5C" w14:textId="77777777">
        <w:trPr>
          <w:cantSplit/>
        </w:trPr>
        <w:tc>
          <w:tcPr>
            <w:tcW w:w="942" w:type="dxa"/>
            <w:vAlign w:val="bottom"/>
          </w:tcPr>
          <w:p w14:paraId="13CB0DE9" w14:textId="77777777" w:rsidR="004C277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Vypracoval:</w:t>
            </w:r>
          </w:p>
        </w:tc>
        <w:tc>
          <w:tcPr>
            <w:tcW w:w="4240" w:type="dxa"/>
            <w:vAlign w:val="bottom"/>
          </w:tcPr>
          <w:p w14:paraId="6FE15C10" w14:textId="77777777" w:rsidR="004C27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Božena Blažková, 534002124</w:t>
            </w:r>
          </w:p>
        </w:tc>
        <w:tc>
          <w:tcPr>
            <w:tcW w:w="942" w:type="dxa"/>
            <w:vAlign w:val="bottom"/>
          </w:tcPr>
          <w:p w14:paraId="3395C966" w14:textId="77777777" w:rsidR="004C277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Kontroloval:</w:t>
            </w:r>
          </w:p>
        </w:tc>
        <w:tc>
          <w:tcPr>
            <w:tcW w:w="4319" w:type="dxa"/>
            <w:vAlign w:val="bottom"/>
          </w:tcPr>
          <w:p w14:paraId="145C2400" w14:textId="3A9583E3" w:rsidR="004C2775" w:rsidRDefault="00991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Bc. Nikola Sekaninová</w:t>
            </w:r>
          </w:p>
        </w:tc>
        <w:tc>
          <w:tcPr>
            <w:tcW w:w="5261" w:type="dxa"/>
            <w:gridSpan w:val="2"/>
            <w:vAlign w:val="bottom"/>
          </w:tcPr>
          <w:p w14:paraId="2DDDD497" w14:textId="6EEF388E" w:rsidR="004C277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Datum:</w:t>
            </w:r>
            <w:r w:rsidR="009918AF">
              <w:rPr>
                <w:rFonts w:ascii="Arial" w:hAnsi="Arial"/>
                <w:sz w:val="14"/>
              </w:rPr>
              <w:t xml:space="preserve"> 1.2.2024</w:t>
            </w:r>
          </w:p>
        </w:tc>
      </w:tr>
      <w:tr w:rsidR="004C2775" w14:paraId="561FFE43" w14:textId="77777777">
        <w:trPr>
          <w:cantSplit/>
        </w:trPr>
        <w:tc>
          <w:tcPr>
            <w:tcW w:w="942" w:type="dxa"/>
          </w:tcPr>
          <w:p w14:paraId="2D63A088" w14:textId="77777777" w:rsidR="004C2775" w:rsidRDefault="004C277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5182" w:type="dxa"/>
            <w:gridSpan w:val="2"/>
          </w:tcPr>
          <w:p w14:paraId="62124477" w14:textId="77777777" w:rsidR="004C277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(jméno a příjmení, telefon)</w:t>
            </w:r>
          </w:p>
        </w:tc>
        <w:tc>
          <w:tcPr>
            <w:tcW w:w="5261" w:type="dxa"/>
            <w:gridSpan w:val="2"/>
          </w:tcPr>
          <w:p w14:paraId="71D978DF" w14:textId="77777777" w:rsidR="004C277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(jméno a příjmení, telefon)</w:t>
            </w:r>
          </w:p>
        </w:tc>
        <w:tc>
          <w:tcPr>
            <w:tcW w:w="4319" w:type="dxa"/>
          </w:tcPr>
          <w:p w14:paraId="3EFEF594" w14:textId="77777777" w:rsidR="004C2775" w:rsidRDefault="004C277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C2775" w14:paraId="1C05A8AA" w14:textId="77777777">
        <w:trPr>
          <w:cantSplit/>
        </w:trPr>
        <w:tc>
          <w:tcPr>
            <w:tcW w:w="15704" w:type="dxa"/>
            <w:gridSpan w:val="6"/>
          </w:tcPr>
          <w:p w14:paraId="246A45D4" w14:textId="77777777" w:rsidR="004C2775" w:rsidRDefault="004C277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02442A6" w14:textId="77777777" w:rsidR="00D26E03" w:rsidRDefault="00D26E03"/>
    <w:sectPr w:rsidR="00D26E0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BFE34" w14:textId="77777777" w:rsidR="00D26E03" w:rsidRDefault="00D26E03">
      <w:pPr>
        <w:spacing w:after="0" w:line="240" w:lineRule="auto"/>
      </w:pPr>
      <w:r>
        <w:separator/>
      </w:r>
    </w:p>
  </w:endnote>
  <w:endnote w:type="continuationSeparator" w:id="0">
    <w:p w14:paraId="55971179" w14:textId="77777777" w:rsidR="00D26E03" w:rsidRDefault="00D2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4C2775" w14:paraId="20DDCFC9" w14:textId="77777777">
      <w:trPr>
        <w:cantSplit/>
      </w:trPr>
      <w:tc>
        <w:tcPr>
          <w:tcW w:w="4711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1B2EE15" w14:textId="77777777" w:rsidR="004C277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11h51m46s</w:t>
          </w:r>
        </w:p>
      </w:tc>
      <w:tc>
        <w:tcPr>
          <w:tcW w:w="6281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8647B29" w14:textId="77777777" w:rsidR="004C277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</w:t>
          </w:r>
          <w:proofErr w:type="gramStart"/>
          <w:r>
            <w:rPr>
              <w:rFonts w:ascii="Arial" w:hAnsi="Arial"/>
              <w:i/>
              <w:sz w:val="14"/>
            </w:rPr>
            <w:t>UCR  GORDIC</w:t>
          </w:r>
          <w:proofErr w:type="gramEnd"/>
          <w:r>
            <w:rPr>
              <w:rFonts w:ascii="Arial" w:hAnsi="Arial"/>
              <w:i/>
              <w:sz w:val="14"/>
            </w:rPr>
            <w:t xml:space="preserve"> spol. s  r. o.</w:t>
          </w:r>
        </w:p>
      </w:tc>
      <w:tc>
        <w:tcPr>
          <w:tcW w:w="471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21D5C470" w14:textId="77777777" w:rsidR="004C277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9918AF">
            <w:rPr>
              <w:rFonts w:ascii="Arial" w:hAnsi="Arial"/>
              <w:i/>
              <w:sz w:val="14"/>
            </w:rPr>
            <w:fldChar w:fldCharType="separate"/>
          </w:r>
          <w:r w:rsidR="009918AF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918AF">
            <w:rPr>
              <w:rFonts w:ascii="Arial" w:hAnsi="Arial"/>
              <w:i/>
              <w:sz w:val="14"/>
            </w:rPr>
            <w:fldChar w:fldCharType="separate"/>
          </w:r>
          <w:r w:rsidR="009918AF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4C2775" w14:paraId="3F67190D" w14:textId="77777777">
      <w:trPr>
        <w:cantSplit/>
      </w:trPr>
      <w:tc>
        <w:tcPr>
          <w:tcW w:w="4711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6C3D106D" w14:textId="77777777" w:rsidR="004C277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11h51m46s</w:t>
          </w:r>
        </w:p>
      </w:tc>
      <w:tc>
        <w:tcPr>
          <w:tcW w:w="6281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7DAC19F5" w14:textId="77777777" w:rsidR="004C277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</w:t>
          </w:r>
          <w:proofErr w:type="gramStart"/>
          <w:r>
            <w:rPr>
              <w:rFonts w:ascii="Arial" w:hAnsi="Arial"/>
              <w:i/>
              <w:sz w:val="14"/>
            </w:rPr>
            <w:t>UCR  GORDIC</w:t>
          </w:r>
          <w:proofErr w:type="gramEnd"/>
          <w:r>
            <w:rPr>
              <w:rFonts w:ascii="Arial" w:hAnsi="Arial"/>
              <w:i/>
              <w:sz w:val="14"/>
            </w:rPr>
            <w:t xml:space="preserve"> spol. s  r. o.</w:t>
          </w:r>
        </w:p>
      </w:tc>
      <w:tc>
        <w:tcPr>
          <w:tcW w:w="471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4E6CCFA7" w14:textId="77777777" w:rsidR="004C277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4C2775" w14:paraId="6E936B92" w14:textId="77777777">
      <w:trPr>
        <w:cantSplit/>
      </w:trPr>
      <w:tc>
        <w:tcPr>
          <w:tcW w:w="4711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3AA35C38" w14:textId="77777777" w:rsidR="004C277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11h51m46s</w:t>
          </w:r>
        </w:p>
      </w:tc>
      <w:tc>
        <w:tcPr>
          <w:tcW w:w="6281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2815AB02" w14:textId="77777777" w:rsidR="004C277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</w:t>
          </w:r>
          <w:proofErr w:type="gramStart"/>
          <w:r>
            <w:rPr>
              <w:rFonts w:ascii="Arial" w:hAnsi="Arial"/>
              <w:i/>
              <w:sz w:val="14"/>
            </w:rPr>
            <w:t>UCR  GORDIC</w:t>
          </w:r>
          <w:proofErr w:type="gramEnd"/>
          <w:r>
            <w:rPr>
              <w:rFonts w:ascii="Arial" w:hAnsi="Arial"/>
              <w:i/>
              <w:sz w:val="14"/>
            </w:rPr>
            <w:t xml:space="preserve"> spol. s  r. o.</w:t>
          </w:r>
        </w:p>
      </w:tc>
      <w:tc>
        <w:tcPr>
          <w:tcW w:w="471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624E3D52" w14:textId="77777777" w:rsidR="004C277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64F06" w14:textId="77777777" w:rsidR="00D26E03" w:rsidRDefault="00D26E03">
      <w:pPr>
        <w:spacing w:after="0" w:line="240" w:lineRule="auto"/>
      </w:pPr>
      <w:r>
        <w:separator/>
      </w:r>
    </w:p>
  </w:footnote>
  <w:footnote w:type="continuationSeparator" w:id="0">
    <w:p w14:paraId="65FDEFC4" w14:textId="77777777" w:rsidR="00D26E03" w:rsidRDefault="00D2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4C2775" w14:paraId="42B4B4A5" w14:textId="7777777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14:paraId="6864A80D" w14:textId="77777777" w:rsidR="004C277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14:paraId="788FE0EC" w14:textId="77777777" w:rsidR="004C277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XCRGUBUA / </w:t>
          </w:r>
          <w:proofErr w:type="gramStart"/>
          <w:r>
            <w:rPr>
              <w:rFonts w:ascii="Arial" w:hAnsi="Arial"/>
              <w:i/>
              <w:sz w:val="14"/>
            </w:rPr>
            <w:t>BXA  (</w:t>
          </w:r>
          <w:proofErr w:type="gramEnd"/>
          <w:r>
            <w:rPr>
              <w:rFonts w:ascii="Arial" w:hAnsi="Arial"/>
              <w:i/>
              <w:sz w:val="14"/>
            </w:rPr>
            <w:t>01012023 / 07122023)</w:t>
          </w:r>
        </w:p>
      </w:tc>
    </w:tr>
    <w:tr w:rsidR="004C2775" w14:paraId="21EF73BE" w14:textId="77777777">
      <w:trPr>
        <w:cantSplit/>
      </w:trPr>
      <w:tc>
        <w:tcPr>
          <w:tcW w:w="15704" w:type="dxa"/>
          <w:gridSpan w:val="2"/>
        </w:tcPr>
        <w:p w14:paraId="298301F9" w14:textId="77777777" w:rsidR="004C2775" w:rsidRDefault="004C2775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4C2775" w14:paraId="1E97EC93" w14:textId="7777777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14:paraId="585B6DB6" w14:textId="77777777" w:rsidR="004C277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14:paraId="468CB210" w14:textId="77777777" w:rsidR="004C277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XCRGUBUA / </w:t>
          </w:r>
          <w:proofErr w:type="gramStart"/>
          <w:r>
            <w:rPr>
              <w:rFonts w:ascii="Arial" w:hAnsi="Arial"/>
              <w:i/>
              <w:sz w:val="14"/>
            </w:rPr>
            <w:t>BXA  (</w:t>
          </w:r>
          <w:proofErr w:type="gramEnd"/>
          <w:r>
            <w:rPr>
              <w:rFonts w:ascii="Arial" w:hAnsi="Arial"/>
              <w:i/>
              <w:sz w:val="14"/>
            </w:rPr>
            <w:t>01012023 / 07122023)</w:t>
          </w:r>
        </w:p>
      </w:tc>
    </w:tr>
    <w:tr w:rsidR="004C2775" w14:paraId="65EE6DBB" w14:textId="77777777">
      <w:trPr>
        <w:cantSplit/>
      </w:trPr>
      <w:tc>
        <w:tcPr>
          <w:tcW w:w="15704" w:type="dxa"/>
          <w:gridSpan w:val="2"/>
        </w:tcPr>
        <w:p w14:paraId="455B984C" w14:textId="77777777" w:rsidR="004C2775" w:rsidRDefault="004C2775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273DB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75"/>
    <w:rsid w:val="00264B7A"/>
    <w:rsid w:val="004C2775"/>
    <w:rsid w:val="009918AF"/>
    <w:rsid w:val="00D2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826D"/>
  <w15:docId w15:val="{21C24442-3BE6-4F8E-AD88-9A52140B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Blažková</dc:creator>
  <cp:lastModifiedBy>Božena Blažková</cp:lastModifiedBy>
  <cp:revision>2</cp:revision>
  <dcterms:created xsi:type="dcterms:W3CDTF">2024-06-04T09:56:00Z</dcterms:created>
  <dcterms:modified xsi:type="dcterms:W3CDTF">2024-06-04T09:56:00Z</dcterms:modified>
</cp:coreProperties>
</file>